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right="0"/>
        <w:rPr/>
      </w:pPr>
      <w:r w:rsidDel="00000000" w:rsidR="00000000" w:rsidRPr="00000000">
        <w:rPr>
          <w:rtl w:val="0"/>
        </w:rPr>
        <w:t xml:space="preserve">MANIFESTAZIONE DI INTERESSE E DOMANDA DI PARTECIPAZIONE</w:t>
      </w:r>
    </w:p>
    <w:p w:rsidR="00000000" w:rsidDel="00000000" w:rsidP="00000000" w:rsidRDefault="00000000" w:rsidRPr="00000000" w14:paraId="00000002">
      <w:pPr>
        <w:jc w:val="center"/>
        <w:rPr>
          <w:b w:val="1"/>
          <w:i w:val="1"/>
        </w:rPr>
      </w:pPr>
      <w:r w:rsidDel="00000000" w:rsidR="00000000" w:rsidRPr="00000000">
        <w:rPr>
          <w:b w:val="1"/>
          <w:i w:val="1"/>
          <w:rtl w:val="0"/>
        </w:rPr>
        <w:t xml:space="preserve">(a cura del soggetto proponente o capofila in caso di Raggruppamento)</w:t>
      </w:r>
    </w:p>
    <w:p w:rsidR="00000000" w:rsidDel="00000000" w:rsidP="00000000" w:rsidRDefault="00000000" w:rsidRPr="00000000" w14:paraId="00000003">
      <w:pPr>
        <w:spacing w:before="194" w:lineRule="auto"/>
        <w:jc w:val="both"/>
        <w:rPr>
          <w:b w:val="1"/>
          <w:i w:val="1"/>
        </w:rPr>
      </w:pPr>
      <w:r w:rsidDel="00000000" w:rsidR="00000000" w:rsidRPr="00000000">
        <w:rPr>
          <w:rtl w:val="0"/>
        </w:rPr>
      </w:r>
    </w:p>
    <w:p w:rsidR="00000000" w:rsidDel="00000000" w:rsidP="00000000" w:rsidRDefault="00000000" w:rsidRPr="00000000" w14:paraId="00000004">
      <w:pPr>
        <w:jc w:val="right"/>
        <w:rPr>
          <w:b w:val="1"/>
          <w:i w:val="1"/>
        </w:rPr>
      </w:pPr>
      <w:r w:rsidDel="00000000" w:rsidR="00000000" w:rsidRPr="00000000">
        <w:rPr>
          <w:b w:val="1"/>
          <w:i w:val="1"/>
          <w:rtl w:val="0"/>
        </w:rPr>
        <w:t xml:space="preserve">All’AMBITO TERRITORIALE DI CERIGNOLA</w:t>
      </w:r>
    </w:p>
    <w:p w:rsidR="00000000" w:rsidDel="00000000" w:rsidP="00000000" w:rsidRDefault="00000000" w:rsidRPr="00000000" w14:paraId="00000005">
      <w:pPr>
        <w:jc w:val="right"/>
        <w:rPr>
          <w:b w:val="1"/>
          <w:i w:val="1"/>
        </w:rPr>
      </w:pPr>
      <w:r w:rsidDel="00000000" w:rsidR="00000000" w:rsidRPr="00000000">
        <w:rPr>
          <w:b w:val="1"/>
          <w:i w:val="1"/>
          <w:rtl w:val="0"/>
        </w:rPr>
        <w:t xml:space="preserve">Ufficio di Piano</w:t>
      </w:r>
    </w:p>
    <w:p w:rsidR="00000000" w:rsidDel="00000000" w:rsidP="00000000" w:rsidRDefault="00000000" w:rsidRPr="00000000" w14:paraId="00000006">
      <w:pPr>
        <w:jc w:val="right"/>
        <w:rPr>
          <w:b w:val="1"/>
          <w:i w:val="1"/>
        </w:rPr>
      </w:pPr>
      <w:hyperlink r:id="rId6">
        <w:r w:rsidDel="00000000" w:rsidR="00000000" w:rsidRPr="00000000">
          <w:rPr>
            <w:color w:val="0000ff"/>
            <w:u w:val="single"/>
            <w:rtl w:val="0"/>
          </w:rPr>
          <w:t xml:space="preserve">protocollo.comune.cerignola@pec.rupar.puglia.it</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OGGETTO: Avviso pubblico di manifestazione di interesse da parte di soggetti del terzo settore disponibili alla co-progettazione, ai sensi del terzo comma dell’art. 55 del d. lgs. n. 117/2017 (codice del terzo settore), di interventi di promozione e potenziamento dei percorsi di accoglienza e affidamento familiare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2"/>
          <w:tab w:val="left" w:leader="none" w:pos="2451"/>
          <w:tab w:val="left" w:leader="none" w:pos="8205"/>
          <w:tab w:val="left" w:leader="none" w:pos="8369"/>
        </w:tabs>
        <w:spacing w:after="0" w:before="1" w:line="48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____________________________________________, nato/a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28"/>
          <w:tab w:val="left" w:leader="none" w:pos="6386"/>
          <w:tab w:val="left" w:leader="none" w:pos="8415"/>
        </w:tabs>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C.F. ___________________________________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qualità di legale rappresentante del soggetto proponente ___________________________________, avente   la   seguente   natura   giuridica (cfr.   art.   3   dell'Avviso   Pubblico)_________________________________ con sede in ___________________________________ alla via ________________________________________n. 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32"/>
          <w:tab w:val="left" w:leader="none" w:pos="8519"/>
        </w:tabs>
        <w:spacing w:after="0" w:before="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telefono ___________________________________ e-mail ____________________________________________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1"/>
          <w:tab w:val="left" w:leader="none" w:pos="84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Fiscale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P.IVA ___________________________________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consapevole delle sanzioni penali previste in caso di dichiarazioni non veritiere e di falsità negli atti di cui all'art. 76 del D.P.R. 28 dicembre 2000, n° 445 e della conseguente decadenza dei benefici di cui all'art. 75 del citato decreto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ind w:right="0"/>
        <w:rPr/>
      </w:pPr>
      <w:r w:rsidDel="00000000" w:rsidR="00000000" w:rsidRPr="00000000">
        <w:rPr>
          <w:rtl w:val="0"/>
        </w:rPr>
        <w:t xml:space="preserve">C H I E D 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poter partecipare alla procedura di cui all’Avviso Pubblico, per la realizzazione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interventi 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INTERVENTI DI PROMOZIONE E POTENZIAMENTO DEI PERCORSI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ACCOGLIENZA E AFFIDAMENTO FAMILIARE,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presentando la propria proposta progettuale descritta nell’Allegato 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sottoscritto precisa che la MI è presentata: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in forma singola;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tabs>
          <w:tab w:val="left" w:leader="none" w:pos="821"/>
        </w:tabs>
        <w:spacing w:line="288" w:lineRule="auto"/>
        <w:jc w:val="both"/>
        <w:rPr/>
      </w:pPr>
      <w:r w:rsidDel="00000000" w:rsidR="00000000" w:rsidRPr="00000000">
        <w:rPr>
          <w:rtl w:val="0"/>
        </w:rPr>
        <w:t xml:space="preserve">(</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t xml:space="preserve">)</w:t>
        <w:tab/>
        <w:t xml:space="preserve">in forma associata con il/i seguente/i soggetti: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540131</wp:posOffset>
                </wp:positionH>
                <wp:positionV relativeFrom="paragraph">
                  <wp:posOffset>201953</wp:posOffset>
                </wp:positionV>
                <wp:extent cx="1531620" cy="1270"/>
                <wp:effectExtent b="0" l="0" r="0" t="0"/>
                <wp:wrapTopAndBottom distB="0" distT="0"/>
                <wp:docPr id="3" name=""/>
                <a:graphic>
                  <a:graphicData uri="http://schemas.microsoft.com/office/word/2010/wordprocessingShape">
                    <wps:wsp>
                      <wps:cNvSpPr>
                        <a:spLocks/>
                      </wps:cNvSpPr>
                      <wps:spPr>
                        <a:xfrm>
                          <a:off x="0" y="0"/>
                          <a:ext cx="1531620" cy="1270"/>
                        </a:xfrm>
                        <a:custGeom>
                          <a:avLst/>
                          <a:gdLst/>
                          <a:ahLst/>
                          <a:cxnLst/>
                          <a:rect b="b" l="l" r="r" t="t"/>
                          <a:pathLst>
                            <a:path h="0" w="1531620">
                              <a:moveTo>
                                <a:pt x="0" y="0"/>
                              </a:moveTo>
                              <a:lnTo>
                                <a:pt x="1531232" y="0"/>
                              </a:lnTo>
                            </a:path>
                          </a:pathLst>
                        </a:custGeom>
                        <a:ln w="9113">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540131</wp:posOffset>
                </wp:positionH>
                <wp:positionV relativeFrom="paragraph">
                  <wp:posOffset>201953</wp:posOffset>
                </wp:positionV>
                <wp:extent cx="1531620" cy="1270"/>
                <wp:effectExtent b="0" l="0" r="0" t="0"/>
                <wp:wrapTopAndBottom distB="0" dist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31620" cy="127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540131</wp:posOffset>
                </wp:positionH>
                <wp:positionV relativeFrom="paragraph">
                  <wp:posOffset>181789</wp:posOffset>
                </wp:positionV>
                <wp:extent cx="1531620" cy="1270"/>
                <wp:effectExtent b="0" l="0" r="0" t="0"/>
                <wp:wrapTopAndBottom distB="0" distT="0"/>
                <wp:docPr id="1" name=""/>
                <a:graphic>
                  <a:graphicData uri="http://schemas.microsoft.com/office/word/2010/wordprocessingShape">
                    <wps:wsp>
                      <wps:cNvSpPr>
                        <a:spLocks/>
                      </wps:cNvSpPr>
                      <wps:spPr>
                        <a:xfrm>
                          <a:off x="0" y="0"/>
                          <a:ext cx="1531620" cy="1270"/>
                        </a:xfrm>
                        <a:custGeom>
                          <a:avLst/>
                          <a:gdLst/>
                          <a:ahLst/>
                          <a:cxnLst/>
                          <a:rect b="b" l="l" r="r" t="t"/>
                          <a:pathLst>
                            <a:path h="0" w="1531620">
                              <a:moveTo>
                                <a:pt x="0" y="0"/>
                              </a:moveTo>
                              <a:lnTo>
                                <a:pt x="1531232" y="0"/>
                              </a:lnTo>
                            </a:path>
                          </a:pathLst>
                        </a:custGeom>
                        <a:ln w="9113">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540131</wp:posOffset>
                </wp:positionH>
                <wp:positionV relativeFrom="paragraph">
                  <wp:posOffset>181789</wp:posOffset>
                </wp:positionV>
                <wp:extent cx="1531620" cy="12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1620" cy="1270"/>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540131</wp:posOffset>
                </wp:positionH>
                <wp:positionV relativeFrom="paragraph">
                  <wp:posOffset>180265</wp:posOffset>
                </wp:positionV>
                <wp:extent cx="1531620" cy="1270"/>
                <wp:effectExtent b="0" l="0" r="0" t="0"/>
                <wp:wrapTopAndBottom distB="0" distT="0"/>
                <wp:docPr id="2" name=""/>
                <a:graphic>
                  <a:graphicData uri="http://schemas.microsoft.com/office/word/2010/wordprocessingShape">
                    <wps:wsp>
                      <wps:cNvSpPr>
                        <a:spLocks/>
                      </wps:cNvSpPr>
                      <wps:spPr>
                        <a:xfrm>
                          <a:off x="0" y="0"/>
                          <a:ext cx="1531620" cy="1270"/>
                        </a:xfrm>
                        <a:custGeom>
                          <a:avLst/>
                          <a:gdLst/>
                          <a:ahLst/>
                          <a:cxnLst/>
                          <a:rect b="b" l="l" r="r" t="t"/>
                          <a:pathLst>
                            <a:path h="0" w="1531620">
                              <a:moveTo>
                                <a:pt x="0" y="0"/>
                              </a:moveTo>
                              <a:lnTo>
                                <a:pt x="1531232" y="0"/>
                              </a:lnTo>
                            </a:path>
                          </a:pathLst>
                        </a:custGeom>
                        <a:ln w="9113">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540131</wp:posOffset>
                </wp:positionH>
                <wp:positionV relativeFrom="paragraph">
                  <wp:posOffset>180265</wp:posOffset>
                </wp:positionV>
                <wp:extent cx="1531620" cy="127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31620" cy="1270"/>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DICHIARA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 possesso dei requisiti previsti dall’art. 3 dell’Avviso di coprogettazione, come meglio dettagliato nella dichiarazione di cui all’Allegato B;</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 (in caso di raggruppamento)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l’ente capofila e i soggetti partecipanti sono in possesso dei requisiti previsti dall’art. 3 dell’Avviso di coprogettazione, come meglio dettagliato nella dichiarazione di cui all’Allegato B.</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che ogni comunicazione relativa alla procedura, di cui trattasi, venga validamente inviata al seguente indirizzo di posta elettronica certificata: ___________________________________.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 alla presente:</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3" w:line="240" w:lineRule="auto"/>
        <w:ind w:left="284"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Proposta progettuale e Piano Finanziario (Allegato A);</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0"/>
          <w:tab w:val="left" w:leader="none" w:pos="567"/>
        </w:tabs>
        <w:spacing w:after="0" w:before="0" w:line="240" w:lineRule="auto"/>
        <w:ind w:left="284"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Dichiarazione del soggetto proponente sul possesso dei requisiti (Allegato B);</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1" w:line="242.99999999999997" w:lineRule="auto"/>
        <w:ind w:left="284"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Anagrafica degli Enti associati con allegata Dichiarazione sul possesso dei requisiti ( Allegato C);</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2.99999999999997" w:lineRule="auto"/>
        <w:ind w:left="284"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fotostatica fronte-retro del documento di identità del sottoscrittore;</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284"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Statuto e Atto Costitutivo se non in possesso dell'Amministrazione procedente.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 ____________________</w:t>
        <w:tab/>
        <w:tab/>
        <w:tab/>
        <w:tab/>
        <w:tab/>
        <w:tab/>
        <w:tab/>
        <w:t xml:space="preserve">Firma digitale grafica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presente manifestazione di interesse deve essere sottoscritta digitalmente con firma grafica dal legale rappresentante ovvero da persona munita di comprovati poteri di firma.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caso di raggruppamento temporaneo la presente manifestazione di interesse deve essere sottoscritta digitalmente da ciascun componente del raggruppamento (legali rappresentanti ovvero persone munite di comprovati poteri di firma).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rPr/>
      </w:pPr>
      <w:r w:rsidDel="00000000" w:rsidR="00000000" w:rsidRPr="00000000">
        <w:br w:type="page"/>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d9d9d9"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INFORMATIVA SULLA PRIVACY (ART. 13 DEL REG. UE 27/04/2016 N. 679)</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 UE n. 679 del 27/04/2016 stabilisce norme relative alla protezione delle persone fisiche con riguardo al trattamento dei dati personali. Pertanto, come previsto dall'art. 13 del Regolamento, si forniscono le seguenti informazioni: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Titolare del trattamento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Comune di Cerignola,  CF. e P.IVA 00362170714 – sede in Piazza della Repubblica, 71042 Cerignola (FG) Tel. 0885410111, recapito PEC protocollo.comune.cerignola@pec.rupar.puglia.it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Responsabile della protezione dati dell'Ente titolare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(DPO) nominato dal Comune di Cerignola, raggiungibile al recapito telefonico 080/9697023, alla casella mail dedicata dpo_protezionedati@comune.cerignola.fg.it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Finalità del trattamento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Modalità del trattamento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dati saranno trattati da persone autorizzate, con strumenti cartacei e informatici.</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Destinatari dei dati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dati potranno essere comunicati a terzi nei casi previsti dalla Legge 7/08/1990, n. 241 ("Nuove norme in materia di procedimento amministrativo e di diritto di accesso ai documenti amministrativi"), ove applicabile, e in caso di controlli sulla veridicità delle dichiarazioni (art. 71 del D.P.R. 28/12/2000 n. 445 "Testo unico delle disposizioni legislative e regolamentari in materia di documentazione amministrativa").</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Diritti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L'interessato può in ogni momento esercitare i diritti di accesso e di rettifica dei dati personali nonché ha il diritto di presentare reclamo a un'autorità di controllo come previsto dall'art. 15 del Reg. UE n. 2016/679. Per esercitare tali diritti tutte le richieste devono essere rivolte allo Sportello.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Periodo di conservazione dei dati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dati personali saranno conservati, per un periodo di tempo stabilito in conformità alle norme sulla conservazione della documentazione amministrativa oppure, nel caso in ciò non sia possibile, per un periodo di tempo non superiore a quello necessario al conseguimento delle finalità per le quali essi sono raccolti e trattati.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dichiara di aver letto l'informativa sul trattamento dei dati personali.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 ____________________</w:t>
        <w:tab/>
        <w:tab/>
        <w:tab/>
        <w:tab/>
        <w:tab/>
        <w:tab/>
        <w:tab/>
        <w:t xml:space="preserve">Firma digitale grafica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6840" w:w="11910" w:orient="portrait"/>
      <w:pgMar w:bottom="280" w:top="1400" w:left="851" w:right="8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font w:name="Arim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DA RIVERSARE SU CARTA INTESTATA DEL SOGGETTO PROPONENTE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266" w:hanging="166"/>
      </w:pPr>
      <w:rPr>
        <w:rFonts w:ascii="Calibri" w:cs="Calibri" w:eastAsia="Calibri" w:hAnsi="Calibri"/>
        <w:b w:val="0"/>
        <w:i w:val="0"/>
        <w:sz w:val="20"/>
        <w:szCs w:val="20"/>
      </w:rPr>
    </w:lvl>
    <w:lvl w:ilvl="1">
      <w:start w:val="0"/>
      <w:numFmt w:val="bullet"/>
      <w:lvlText w:val="•"/>
      <w:lvlJc w:val="left"/>
      <w:pPr>
        <w:ind w:left="1096" w:hanging="166"/>
      </w:pPr>
      <w:rPr/>
    </w:lvl>
    <w:lvl w:ilvl="2">
      <w:start w:val="0"/>
      <w:numFmt w:val="bullet"/>
      <w:lvlText w:val="•"/>
      <w:lvlJc w:val="left"/>
      <w:pPr>
        <w:ind w:left="1933" w:hanging="165.99999999999977"/>
      </w:pPr>
      <w:rPr/>
    </w:lvl>
    <w:lvl w:ilvl="3">
      <w:start w:val="0"/>
      <w:numFmt w:val="bullet"/>
      <w:lvlText w:val="•"/>
      <w:lvlJc w:val="left"/>
      <w:pPr>
        <w:ind w:left="2769" w:hanging="166.00000000000045"/>
      </w:pPr>
      <w:rPr/>
    </w:lvl>
    <w:lvl w:ilvl="4">
      <w:start w:val="0"/>
      <w:numFmt w:val="bullet"/>
      <w:lvlText w:val="•"/>
      <w:lvlJc w:val="left"/>
      <w:pPr>
        <w:ind w:left="3606" w:hanging="166"/>
      </w:pPr>
      <w:rPr/>
    </w:lvl>
    <w:lvl w:ilvl="5">
      <w:start w:val="0"/>
      <w:numFmt w:val="bullet"/>
      <w:lvlText w:val="•"/>
      <w:lvlJc w:val="left"/>
      <w:pPr>
        <w:ind w:left="4443" w:hanging="166"/>
      </w:pPr>
      <w:rPr/>
    </w:lvl>
    <w:lvl w:ilvl="6">
      <w:start w:val="0"/>
      <w:numFmt w:val="bullet"/>
      <w:lvlText w:val="•"/>
      <w:lvlJc w:val="left"/>
      <w:pPr>
        <w:ind w:left="5279" w:hanging="166"/>
      </w:pPr>
      <w:rPr/>
    </w:lvl>
    <w:lvl w:ilvl="7">
      <w:start w:val="0"/>
      <w:numFmt w:val="bullet"/>
      <w:lvlText w:val="•"/>
      <w:lvlJc w:val="left"/>
      <w:pPr>
        <w:ind w:left="6116" w:hanging="166"/>
      </w:pPr>
      <w:rPr/>
    </w:lvl>
    <w:lvl w:ilvl="8">
      <w:start w:val="0"/>
      <w:numFmt w:val="bullet"/>
      <w:lvlText w:val="•"/>
      <w:lvlJc w:val="left"/>
      <w:pPr>
        <w:ind w:left="6953" w:hanging="166.0000000000009"/>
      </w:pPr>
      <w:rPr/>
    </w:lvl>
  </w:abstractNum>
  <w:abstractNum w:abstractNumId="3">
    <w:lvl w:ilvl="0">
      <w:start w:val="1"/>
      <w:numFmt w:val="bullet"/>
      <w:lvlText w:val=""/>
      <w:lvlJc w:val="left"/>
      <w:pPr>
        <w:ind w:left="720" w:hanging="360"/>
      </w:pPr>
      <w:rPr>
        <w:rFonts w:ascii="Arimo" w:cs="Arimo" w:eastAsia="Arimo" w:hAnsi="Arim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48"/>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2"/>
    </w:pPr>
    <w:rPr>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otocollo.comune.cerignola@pec.rupar.puglia.it" TargetMode="External"/><Relationship Id="rId7" Type="http://schemas.openxmlformats.org/officeDocument/2006/relationships/image" Target="media/image3.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